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1DE1" w14:textId="0200EF44" w:rsidR="00816056" w:rsidRPr="00265994" w:rsidRDefault="00816056" w:rsidP="00204F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exact"/>
        <w:outlineLvl w:val="0"/>
        <w:rPr>
          <w:rFonts w:ascii="Verdana" w:eastAsia="Franklin Gothic Medium" w:hAnsi="Verdana" w:cs="Arial"/>
          <w:b/>
          <w:bCs/>
          <w:caps/>
          <w:color w:val="000000"/>
          <w:spacing w:val="1"/>
          <w:sz w:val="36"/>
          <w:szCs w:val="36"/>
          <w:u w:color="D13911"/>
          <w:bdr w:val="nil"/>
          <w:lang w:eastAsia="ru-RU"/>
        </w:rPr>
      </w:pPr>
    </w:p>
    <w:p w14:paraId="7576A290" w14:textId="77777777" w:rsidR="00816056" w:rsidRPr="00265994" w:rsidRDefault="00816056" w:rsidP="00204F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exact"/>
        <w:outlineLvl w:val="0"/>
        <w:rPr>
          <w:rFonts w:ascii="Verdana" w:eastAsia="Franklin Gothic Medium" w:hAnsi="Verdana" w:cs="Arial"/>
          <w:b/>
          <w:bCs/>
          <w:caps/>
          <w:color w:val="000000"/>
          <w:spacing w:val="1"/>
          <w:sz w:val="36"/>
          <w:szCs w:val="36"/>
          <w:u w:color="D13911"/>
          <w:bdr w:val="nil"/>
          <w:lang w:eastAsia="ru-RU"/>
        </w:rPr>
      </w:pPr>
    </w:p>
    <w:p w14:paraId="105E99B6" w14:textId="77777777" w:rsidR="00D9724B" w:rsidRDefault="00D9724B" w:rsidP="00373082">
      <w:pPr>
        <w:pStyle w:val="1"/>
        <w:rPr>
          <w:rFonts w:ascii="Verdana" w:hAnsi="Verdana"/>
        </w:rPr>
      </w:pPr>
    </w:p>
    <w:p w14:paraId="25792D64" w14:textId="44A1DB15" w:rsidR="00373082" w:rsidRPr="00265994" w:rsidRDefault="00B5085B" w:rsidP="00373082">
      <w:pPr>
        <w:pStyle w:val="1"/>
        <w:rPr>
          <w:rFonts w:ascii="Verdana" w:hAnsi="Verdana"/>
        </w:rPr>
      </w:pPr>
      <w:r w:rsidRPr="00265994">
        <w:rPr>
          <w:rFonts w:ascii="Verdana" w:hAnsi="Verdana"/>
        </w:rPr>
        <w:t xml:space="preserve">астрахань </w:t>
      </w:r>
      <w:r w:rsidR="00747AC6" w:rsidRPr="00265994">
        <w:rPr>
          <w:rFonts w:ascii="Verdana" w:hAnsi="Verdana"/>
        </w:rPr>
        <w:t>встаёт на путь агломерационного развития</w:t>
      </w:r>
      <w:r w:rsidRPr="00265994">
        <w:rPr>
          <w:rFonts w:ascii="Verdana" w:hAnsi="Verdana"/>
        </w:rPr>
        <w:t>: объявлен международный конкурс на мастер-план астраханской агломерации</w:t>
      </w:r>
    </w:p>
    <w:p w14:paraId="34CF2102" w14:textId="62D6C8CC" w:rsidR="00373082" w:rsidRPr="00265994" w:rsidRDefault="00373082" w:rsidP="00373082">
      <w:pPr>
        <w:rPr>
          <w:rFonts w:ascii="Verdana" w:hAnsi="Verdana"/>
        </w:rPr>
      </w:pPr>
    </w:p>
    <w:p w14:paraId="64E22841" w14:textId="49E93267" w:rsidR="00B5085B" w:rsidRPr="00265994" w:rsidRDefault="00B5085B" w:rsidP="00C00BA5">
      <w:pPr>
        <w:spacing w:after="0" w:line="240" w:lineRule="auto"/>
        <w:rPr>
          <w:rFonts w:ascii="Verdana" w:hAnsi="Verdana"/>
          <w:b/>
        </w:rPr>
      </w:pPr>
      <w:r w:rsidRPr="00265994">
        <w:rPr>
          <w:rFonts w:ascii="Verdana" w:hAnsi="Verdana"/>
          <w:b/>
        </w:rPr>
        <w:t>17 марта 2021 года</w:t>
      </w:r>
    </w:p>
    <w:p w14:paraId="664E83BE" w14:textId="77777777" w:rsidR="00C00BA5" w:rsidRDefault="00B5085B" w:rsidP="00C00BA5">
      <w:pPr>
        <w:spacing w:after="0" w:line="240" w:lineRule="auto"/>
        <w:rPr>
          <w:rFonts w:ascii="Verdana" w:hAnsi="Verdana"/>
          <w:b/>
        </w:rPr>
      </w:pPr>
      <w:r w:rsidRPr="00265994">
        <w:rPr>
          <w:rFonts w:ascii="Verdana" w:hAnsi="Verdana"/>
          <w:b/>
        </w:rPr>
        <w:t>Москва</w:t>
      </w:r>
      <w:r w:rsidR="00265994">
        <w:rPr>
          <w:rFonts w:ascii="Verdana" w:hAnsi="Verdana"/>
          <w:b/>
        </w:rPr>
        <w:t>, Астрахань</w:t>
      </w:r>
    </w:p>
    <w:p w14:paraId="27D19A3F" w14:textId="183B8FDF" w:rsidR="00C00BA5" w:rsidRDefault="00C00BA5" w:rsidP="00C00BA5">
      <w:pPr>
        <w:spacing w:line="240" w:lineRule="auto"/>
        <w:rPr>
          <w:rFonts w:ascii="Verdana" w:hAnsi="Verdana"/>
          <w:b/>
        </w:rPr>
      </w:pPr>
    </w:p>
    <w:p w14:paraId="400B0CB1" w14:textId="77777777" w:rsidR="00D9724B" w:rsidRDefault="00D9724B" w:rsidP="00C00BA5">
      <w:pPr>
        <w:spacing w:line="240" w:lineRule="auto"/>
        <w:rPr>
          <w:rFonts w:ascii="Verdana" w:hAnsi="Verdana"/>
          <w:b/>
        </w:rPr>
      </w:pPr>
    </w:p>
    <w:p w14:paraId="6C2F5AE9" w14:textId="6D210BE1" w:rsidR="008C4128" w:rsidRPr="00C00BA5" w:rsidRDefault="00B5085B" w:rsidP="00C00BA5">
      <w:pPr>
        <w:spacing w:line="240" w:lineRule="auto"/>
        <w:rPr>
          <w:rFonts w:ascii="Verdana" w:hAnsi="Verdana"/>
          <w:b/>
        </w:rPr>
      </w:pPr>
      <w:r w:rsidRPr="00265994">
        <w:rPr>
          <w:rFonts w:ascii="Verdana" w:hAnsi="Verdana"/>
          <w:b/>
        </w:rPr>
        <w:t xml:space="preserve">Сегодня в информационном агентстве ТАСС был дан старт Открытому международному конкурсу на разработку мастер-плана Астраханской агломерации. </w:t>
      </w:r>
      <w:r w:rsidR="000E066F" w:rsidRPr="00265994">
        <w:rPr>
          <w:rFonts w:ascii="Verdana" w:hAnsi="Verdana"/>
          <w:b/>
        </w:rPr>
        <w:t xml:space="preserve">Проект призван </w:t>
      </w:r>
      <w:r w:rsidR="00935A9B" w:rsidRPr="00265994">
        <w:rPr>
          <w:rFonts w:ascii="Verdana" w:hAnsi="Verdana"/>
          <w:b/>
        </w:rPr>
        <w:t xml:space="preserve">выстроить приоритеты развития агломерации, </w:t>
      </w:r>
      <w:r w:rsidR="008C4128" w:rsidRPr="00265994">
        <w:rPr>
          <w:rFonts w:ascii="Verdana" w:hAnsi="Verdana"/>
          <w:b/>
        </w:rPr>
        <w:t xml:space="preserve">вывести качество жизни населения на новый уровень, обеспечить новое позиционирование региона </w:t>
      </w:r>
      <w:r w:rsidR="008C4128" w:rsidRPr="00265994">
        <w:rPr>
          <w:rFonts w:ascii="Verdana" w:eastAsia="Arial Unicode MS" w:hAnsi="Verdana" w:cs="Arial Unicode MS"/>
          <w:b/>
          <w:color w:val="000000"/>
          <w:szCs w:val="20"/>
          <w:u w:color="000000"/>
          <w:bdr w:val="nil"/>
          <w:shd w:val="clear" w:color="auto" w:fill="FFFFFF"/>
          <w:lang w:eastAsia="en-GB"/>
        </w:rPr>
        <w:t>с последующим внесением изменений в документы территориального планирования и градостроительного зонирования Астраханской области и Астрахани.</w:t>
      </w:r>
    </w:p>
    <w:p w14:paraId="49C3C7AE" w14:textId="4417DB87" w:rsidR="00747AC6" w:rsidRPr="00265994" w:rsidRDefault="00B43036" w:rsidP="008C4128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Необходимость перехода к мастер-планированию как основному инструменту, позволяющему определить стратегические направления градостроительного развития города еще в конце 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2018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 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года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обозначил 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президент России Владимир Путин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, поручив 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правительству РФ подготовить предложения о переходе крупных городов от генерального плана к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мастер-планам.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Одн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им из первых 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регион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альных центр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ов, который </w:t>
      </w:r>
      <w:r w:rsidR="00987982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начинает 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разработ</w:t>
      </w:r>
      <w:r w:rsidR="00987982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ку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мастер-план</w:t>
      </w:r>
      <w:r w:rsidR="00987982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а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, 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станет Астрахан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ь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. Мастер-план,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полученный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в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результате проведения открытой международной конкурсной процедуры, 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определит основные векторы развития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городской</w:t>
      </w:r>
      <w:r w:rsidR="00747AC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агломерации в среднесрочной и долгосрочной перспективе. </w:t>
      </w:r>
    </w:p>
    <w:p w14:paraId="4066FAD9" w14:textId="46D734D5" w:rsidR="00661C0E" w:rsidRPr="00265994" w:rsidRDefault="00B43036" w:rsidP="00204FF7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Открытый международный к</w:t>
      </w:r>
      <w:r w:rsidR="000E066F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онкурс стал частью комплексной работы, начатой регионом по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личному </w:t>
      </w:r>
      <w:r w:rsidR="000E066F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поручению губернатора Астраханской области Игоря Бабушкина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. Работа ведется Агентством стратегического развития «ЦЕНТР» </w:t>
      </w:r>
      <w:r w:rsidR="000E066F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при поддержке Правительства Астраханской области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</w:t>
      </w:r>
      <w:r w:rsidR="000E066F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Администрации города Астрахани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и</w:t>
      </w:r>
      <w:r w:rsidR="000E066F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при участии ведущих федеральных и местных экспертов</w:t>
      </w:r>
      <w:r w:rsidR="00835958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 а также с учётом мнений жителей региона и вовлечением их в процесс изменений в соответствии с разработанным Минстроем России Стандартом вовлечения граждан в решение вопросов развития городской среды</w:t>
      </w:r>
      <w:r w:rsidR="000E066F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. Она включает в себя проведение аналитического исследования и организацию профессионального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градостроительного </w:t>
      </w:r>
      <w:r w:rsidR="000E066F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конкурса.</w:t>
      </w:r>
    </w:p>
    <w:p w14:paraId="6842735E" w14:textId="1D5F35C5" w:rsidR="00C00BA5" w:rsidRDefault="00C00BA5" w:rsidP="000E066F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proofErr w:type="spellStart"/>
      <w:r w:rsidRPr="00C00BA5">
        <w:rPr>
          <w:rFonts w:ascii="Verdana" w:eastAsia="Arial Unicode MS" w:hAnsi="Verdana" w:cs="Arial Unicode MS"/>
          <w:b/>
          <w:bCs/>
          <w:color w:val="000000"/>
          <w:szCs w:val="20"/>
          <w:u w:color="000000"/>
          <w:bdr w:val="nil"/>
          <w:shd w:val="clear" w:color="auto" w:fill="FFFFFF"/>
          <w:lang w:eastAsia="en-GB"/>
        </w:rPr>
        <w:lastRenderedPageBreak/>
        <w:t>Ирек</w:t>
      </w:r>
      <w:proofErr w:type="spellEnd"/>
      <w:r w:rsidRPr="00C00BA5">
        <w:rPr>
          <w:rFonts w:ascii="Verdana" w:eastAsia="Arial Unicode MS" w:hAnsi="Verdana" w:cs="Arial Unicode MS"/>
          <w:b/>
          <w:bCs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Файзуллин, министр строительства и жилищно-коммунального хозяйства Российской Федерации:</w:t>
      </w:r>
      <w:r w:rsidRPr="00C00BA5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</w:t>
      </w:r>
      <w:r w:rsidRPr="00C00BA5">
        <w:rPr>
          <w:rFonts w:ascii="Verdana" w:eastAsia="Arial Unicode MS" w:hAnsi="Verdana" w:cs="Arial Unicode MS"/>
          <w:i/>
          <w:iCs/>
          <w:color w:val="000000"/>
          <w:szCs w:val="20"/>
          <w:u w:color="000000"/>
          <w:bdr w:val="nil"/>
          <w:shd w:val="clear" w:color="auto" w:fill="FFFFFF"/>
          <w:lang w:eastAsia="en-GB"/>
        </w:rPr>
        <w:t>«Участие граждан в принятии решений о будущем развитии территорий - необходимый процесс для создания комфортной городской среды. Это важно для того, чтобы создавать действительно востребованные пространства. Вовлечение жителей помогает учитывать требования и пожелания тех людей, которые пользуются этой территорией. Сегодня Астраханская область ставит перед собой амбициозные задачи, к ним относится внедрение механизма агломерационного развития и разработка мастер-плана».</w:t>
      </w:r>
    </w:p>
    <w:p w14:paraId="2D2217C0" w14:textId="2FD70E0A" w:rsidR="000E066F" w:rsidRPr="00265994" w:rsidRDefault="000E066F" w:rsidP="000E066F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Астраханская область – уникальный регион России, </w:t>
      </w:r>
      <w:r w:rsidR="00DC65FF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один из центров Прикаспия,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южный форпост страны, центр дипломатических и культурных связей. В силу географического положения регион обладает высоким культурным, туристическим, экономическим, промышленным, логистическим потенциалом. </w:t>
      </w:r>
      <w:r w:rsidR="00B43036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Это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многонациональный </w:t>
      </w:r>
      <w:r w:rsidR="003D6FA5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и многоконфессиональный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регион</w:t>
      </w:r>
      <w:r w:rsidR="003D6FA5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 на территории которого расположены почти 900</w:t>
      </w:r>
      <w:r w:rsidR="000B59A8" w:rsidRPr="00265994">
        <w:rPr>
          <w:rFonts w:ascii="Verdana" w:eastAsia="Arial Unicode MS" w:hAnsi="Verdana" w:cs="Arial Unicode MS"/>
          <w:color w:val="FF0000"/>
          <w:szCs w:val="20"/>
          <w:u w:color="000000"/>
          <w:bdr w:val="nil"/>
          <w:shd w:val="clear" w:color="auto" w:fill="FFFFFF"/>
          <w:lang w:eastAsia="en-GB"/>
        </w:rPr>
        <w:t xml:space="preserve"> </w:t>
      </w:r>
      <w:r w:rsidR="006D0BC9" w:rsidRPr="00265994">
        <w:rPr>
          <w:rFonts w:ascii="Verdana" w:hAnsi="Verdana"/>
        </w:rPr>
        <w:t>памятников архитектуры, истории и культуры.</w:t>
      </w:r>
    </w:p>
    <w:p w14:paraId="676CAE71" w14:textId="2FEEDBDD" w:rsidR="00083637" w:rsidRPr="00265994" w:rsidRDefault="00083637" w:rsidP="00BC660A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Целью мастер-плана является решение стратегических задач развития Астраханской агломерации и региона в целом, Документ позволит выстроить приоритеты развития, повысить качество среды и качество жизни в городских и сельских населённых пунктах, развить</w:t>
      </w:r>
      <w:r w:rsidR="005D6CA0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третичный сектор экономики, сократить отток населения. Разработанный комплекс мер будет способствовать социально-экономическому развитию региона при непосредственном учёте мнения жителей по вопросам развития территории.</w:t>
      </w:r>
    </w:p>
    <w:p w14:paraId="70695620" w14:textId="5AEA8C06" w:rsidR="009F4EBB" w:rsidRPr="00265994" w:rsidRDefault="001D2AF3" w:rsidP="00277C4C">
      <w:pPr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b/>
          <w:color w:val="000000"/>
          <w:szCs w:val="20"/>
          <w:u w:color="000000"/>
          <w:bdr w:val="nil"/>
          <w:shd w:val="clear" w:color="auto" w:fill="FFFFFF"/>
          <w:lang w:eastAsia="en-GB"/>
        </w:rPr>
        <w:t>Игорь Бабушкин, губернатор Астраханской области, председатель жюри</w:t>
      </w:r>
      <w:r w:rsidR="00835958" w:rsidRPr="00265994">
        <w:rPr>
          <w:rFonts w:ascii="Verdana" w:eastAsia="Arial Unicode MS" w:hAnsi="Verdana" w:cs="Arial Unicode MS"/>
          <w:b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: </w:t>
      </w:r>
      <w:r w:rsidRPr="00265994"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  <w:t>«Главное наше богатство — это люди. Именно для них мы хотим создать наиболее комфортные условия для жизни. Нам важно подойти к решению этого вопроса комплексно и системно. Поэтому мы хотим начать прорабатывать и формировать мастер-план</w:t>
      </w:r>
      <w:r w:rsidR="00277C4C" w:rsidRPr="00265994"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Астраханской агломерации</w:t>
      </w:r>
      <w:r w:rsidRPr="00265994"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. </w:t>
      </w:r>
      <w:r w:rsidR="00714539" w:rsidRPr="00265994"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  <w:t>За таким подходом будущее</w:t>
      </w:r>
      <w:r w:rsidR="00277C4C" w:rsidRPr="00265994"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  <w:t>. Как показывает мировая практика, экономика агломерации развивается на 20% эффективнее экономики отдельного города</w:t>
      </w:r>
      <w:r w:rsidRPr="00265994"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  <w:t>»</w:t>
      </w:r>
      <w:r w:rsidR="00277C4C" w:rsidRPr="00265994"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. </w:t>
      </w:r>
    </w:p>
    <w:p w14:paraId="1CCC99CB" w14:textId="1D1B3136" w:rsidR="001D5C5B" w:rsidRPr="00265994" w:rsidRDefault="00236BC1" w:rsidP="001D5C5B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Конкурс пройдёт в два этапа и завершится 22 июля. </w:t>
      </w:r>
      <w:r w:rsidR="001D5C5B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Его цель – выбрать оптимальный </w:t>
      </w:r>
      <w:r w:rsidR="00835958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для Астраханской агломерации </w:t>
      </w:r>
      <w:r w:rsidR="001D5C5B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мастер-план, реализующий сценарий развития территории с учётом выявленного потенциала и перспективных направлений интеграции. </w:t>
      </w:r>
    </w:p>
    <w:p w14:paraId="2D7EB353" w14:textId="77777777" w:rsidR="00835958" w:rsidRPr="00265994" w:rsidRDefault="00835958" w:rsidP="00277C4C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З</w:t>
      </w:r>
      <w:r w:rsidR="00236BC1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аяв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ки</w:t>
      </w:r>
      <w:r w:rsidR="00236BC1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на участие в </w:t>
      </w:r>
      <w:r w:rsidR="001D5C5B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конкурсе </w:t>
      </w:r>
      <w:r w:rsidR="00236BC1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буд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у</w:t>
      </w:r>
      <w:r w:rsidR="00236BC1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т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приниматься </w:t>
      </w:r>
      <w:r w:rsidR="00236BC1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до 7 апреля. 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Принять участие смогут профессиональные организации в области комплексного развития территорий и городского планирования, архитектуры, проектирования, разработки концепций развития общественных пространств, осуществляющие деятельность на территории России и способные привлечь в команду специалистов в области экономики, финансов, контентного программирования. </w:t>
      </w:r>
    </w:p>
    <w:p w14:paraId="4DD13460" w14:textId="716C37A0" w:rsidR="001D5C5B" w:rsidRPr="00265994" w:rsidRDefault="00236BC1" w:rsidP="00277C4C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На первом этапе жюри</w:t>
      </w:r>
      <w:r w:rsidR="001D5C5B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 в состав которого войдут представители органов власти, институтов развития, эксперты в области архитектуры, градостроительства, комплексного развития территорий, культурного наследия, а также экономики и пространственного планирования, маркетинга и коммуникаций, технологий и инноваций,</w:t>
      </w: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должно будет назвать трёх финалистов</w:t>
      </w:r>
      <w:r w:rsidR="001D5C5B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. </w:t>
      </w:r>
      <w:r w:rsidR="00835958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Они продолжат работу во втором этапе и в конце июля представят на рассмотрение жюри свои конкурсные предложения. По результатам этого рассмотрения будет принято решение о выборе победителя конкурс, чей проект будет реализован в дальнейшем.</w:t>
      </w:r>
      <w:r w:rsidR="0066417C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Возглавит жюри губернатор Астраханской области Игорь Бабушкин.</w:t>
      </w:r>
    </w:p>
    <w:p w14:paraId="1E46E233" w14:textId="253005FD" w:rsidR="00285A03" w:rsidRPr="00265994" w:rsidRDefault="001D5C5B" w:rsidP="00285A03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lastRenderedPageBreak/>
        <w:t>Общий размер призового фонда составляет 15 500 000 руб.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, из которых 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победитель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получит 6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500 000 руб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.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 участник, занявший 2-е место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— 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5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000 000 руб.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участник, занявший 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3-е место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— </w:t>
      </w:r>
      <w:r w:rsid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4</w:t>
      </w:r>
      <w:r w:rsidR="00A5448F" w:rsidRPr="00A5448F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 000 000 руб</w:t>
      </w:r>
      <w:r w:rsidR="00285A03"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.</w:t>
      </w:r>
    </w:p>
    <w:p w14:paraId="41BB0D38" w14:textId="225BDFF5" w:rsidR="00835958" w:rsidRDefault="00835958" w:rsidP="00835958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 xml:space="preserve">Для участия необходимо заполнить заявку на официальном сайте конкурса </w:t>
      </w:r>
      <w:hyperlink r:id="rId7" w:history="1">
        <w:r w:rsidRPr="00265994">
          <w:rPr>
            <w:rStyle w:val="ae"/>
            <w:rFonts w:ascii="Verdana" w:eastAsia="Arial Unicode MS" w:hAnsi="Verdana" w:cs="Arial Unicode MS"/>
            <w:szCs w:val="20"/>
            <w:u w:color="000000"/>
            <w:bdr w:val="nil"/>
            <w:shd w:val="clear" w:color="auto" w:fill="FFFFFF"/>
            <w:lang w:val="en-US" w:eastAsia="en-GB"/>
          </w:rPr>
          <w:t>www</w:t>
        </w:r>
        <w:r w:rsidRPr="00265994">
          <w:rPr>
            <w:rStyle w:val="ae"/>
            <w:rFonts w:ascii="Verdana" w:eastAsia="Arial Unicode MS" w:hAnsi="Verdana" w:cs="Arial Unicode MS"/>
            <w:szCs w:val="20"/>
            <w:u w:color="000000"/>
            <w:bdr w:val="nil"/>
            <w:shd w:val="clear" w:color="auto" w:fill="FFFFFF"/>
            <w:lang w:eastAsia="en-GB"/>
          </w:rPr>
          <w:t>.</w:t>
        </w:r>
        <w:proofErr w:type="spellStart"/>
        <w:r w:rsidRPr="00265994">
          <w:rPr>
            <w:rStyle w:val="ae"/>
            <w:rFonts w:ascii="Verdana" w:eastAsia="Arial Unicode MS" w:hAnsi="Verdana" w:cs="Arial Unicode MS"/>
            <w:szCs w:val="20"/>
            <w:u w:color="000000"/>
            <w:bdr w:val="nil"/>
            <w:shd w:val="clear" w:color="auto" w:fill="FFFFFF"/>
            <w:lang w:val="en-US" w:eastAsia="en-GB"/>
          </w:rPr>
          <w:t>astraplan</w:t>
        </w:r>
        <w:proofErr w:type="spellEnd"/>
        <w:r w:rsidRPr="00265994">
          <w:rPr>
            <w:rStyle w:val="ae"/>
            <w:rFonts w:ascii="Verdana" w:eastAsia="Arial Unicode MS" w:hAnsi="Verdana" w:cs="Arial Unicode MS"/>
            <w:szCs w:val="20"/>
            <w:u w:color="000000"/>
            <w:bdr w:val="nil"/>
            <w:shd w:val="clear" w:color="auto" w:fill="FFFFFF"/>
            <w:lang w:eastAsia="en-GB"/>
          </w:rPr>
          <w:t>.</w:t>
        </w:r>
        <w:proofErr w:type="spellStart"/>
        <w:r w:rsidRPr="00265994">
          <w:rPr>
            <w:rStyle w:val="ae"/>
            <w:rFonts w:ascii="Verdana" w:eastAsia="Arial Unicode MS" w:hAnsi="Verdana" w:cs="Arial Unicode MS"/>
            <w:szCs w:val="20"/>
            <w:u w:color="000000"/>
            <w:bdr w:val="nil"/>
            <w:shd w:val="clear" w:color="auto" w:fill="FFFFFF"/>
            <w:lang w:val="en-US" w:eastAsia="en-GB"/>
          </w:rPr>
          <w:t>ru</w:t>
        </w:r>
        <w:proofErr w:type="spellEnd"/>
      </w:hyperlink>
      <w:r w:rsidRPr="00265994"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en-GB"/>
        </w:rPr>
        <w:t>, предоставить портфолио выполненных проектов, демонстрирующих релевантный проекту опыт, а также эссе с описанием основных идей, которые лягут в основу будущего мастер-плана.</w:t>
      </w:r>
    </w:p>
    <w:p w14:paraId="39AB7CFE" w14:textId="77777777" w:rsidR="00D9724B" w:rsidRPr="00265994" w:rsidRDefault="00D9724B" w:rsidP="00835958">
      <w:pPr>
        <w:rPr>
          <w:rFonts w:ascii="Verdana" w:eastAsia="Arial Unicode MS" w:hAnsi="Verdana" w:cs="Arial Unicode MS"/>
          <w:color w:val="000000"/>
          <w:szCs w:val="20"/>
          <w:u w:color="000000"/>
          <w:bdr w:val="nil"/>
          <w:shd w:val="clear" w:color="auto" w:fill="FFFFFF"/>
          <w:lang w:eastAsia="ja-JP"/>
        </w:rPr>
      </w:pPr>
    </w:p>
    <w:p w14:paraId="229E7387" w14:textId="78F22061" w:rsidR="002A070D" w:rsidRPr="00265994" w:rsidRDefault="002A070D" w:rsidP="001D2AF3">
      <w:pPr>
        <w:rPr>
          <w:rFonts w:ascii="Verdana" w:eastAsia="Arial Unicode MS" w:hAnsi="Verdana" w:cs="Arial Unicode MS"/>
          <w:b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b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СПРАВКА</w:t>
      </w:r>
    </w:p>
    <w:p w14:paraId="47AD6B88" w14:textId="77777777" w:rsidR="002753A2" w:rsidRPr="00265994" w:rsidRDefault="002753A2" w:rsidP="002753A2">
      <w:pPr>
        <w:rPr>
          <w:rFonts w:ascii="Verdana" w:eastAsia="Arial Unicode MS" w:hAnsi="Verdana" w:cs="Arial Unicode MS"/>
          <w:b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b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Астраханская агломерация</w:t>
      </w:r>
    </w:p>
    <w:p w14:paraId="331D5D28" w14:textId="4C2AE7E3" w:rsidR="00714539" w:rsidRPr="00265994" w:rsidRDefault="002753A2" w:rsidP="002753A2">
      <w:pPr>
        <w:jc w:val="both"/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Моноцентрическая городская агломерация на территории Астраханской области. Ядром агломерации является город Астрахань. В состав агломерации Астрахань и 7 муниципальных районов: Володарский, Икрянинский, Камызякский, Красноярский, Лиманский, Наримановский, Приволжский районы. Общая площадь территории - 2</w:t>
      </w:r>
      <w:r w:rsidR="00CE3295"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6</w:t>
      </w:r>
      <w:r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,</w:t>
      </w:r>
      <w:r w:rsidR="00CE3295"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3</w:t>
      </w:r>
      <w:r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 xml:space="preserve"> тыс. кв. км. Население Астра</w:t>
      </w:r>
      <w:r w:rsidR="00083637"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 xml:space="preserve">ханской городской агломерации составляет порядка </w:t>
      </w:r>
      <w:r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8</w:t>
      </w:r>
      <w:r w:rsidR="00083637"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37</w:t>
      </w:r>
      <w:r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 xml:space="preserve"> тыс. человек.</w:t>
      </w:r>
    </w:p>
    <w:p w14:paraId="583335CE" w14:textId="77777777" w:rsidR="00D9724B" w:rsidRDefault="00D9724B" w:rsidP="002A070D">
      <w:pPr>
        <w:rPr>
          <w:rFonts w:ascii="Verdana" w:eastAsia="Arial Unicode MS" w:hAnsi="Verdana" w:cs="Arial Unicode MS"/>
          <w:b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</w:pPr>
    </w:p>
    <w:p w14:paraId="4D03FEB3" w14:textId="7F43697F" w:rsidR="002A070D" w:rsidRPr="00265994" w:rsidRDefault="002A070D" w:rsidP="002A070D">
      <w:pPr>
        <w:rPr>
          <w:rFonts w:ascii="Verdana" w:eastAsia="Arial Unicode MS" w:hAnsi="Verdana" w:cs="Arial Unicode MS"/>
          <w:b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b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>Агентство стратегического развития «ЦЕНТР»</w:t>
      </w:r>
    </w:p>
    <w:p w14:paraId="79387B41" w14:textId="0F2450FB" w:rsidR="00397A67" w:rsidRPr="00265994" w:rsidRDefault="002A070D" w:rsidP="002A070D">
      <w:pPr>
        <w:jc w:val="both"/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</w:pPr>
      <w:r w:rsidRPr="00265994">
        <w:rPr>
          <w:rFonts w:ascii="Verdana" w:eastAsia="Arial Unicode MS" w:hAnsi="Verdana" w:cs="Arial Unicode MS"/>
          <w:color w:val="000000"/>
          <w:sz w:val="16"/>
          <w:szCs w:val="16"/>
          <w:u w:color="000000"/>
          <w:bdr w:val="nil"/>
          <w:shd w:val="clear" w:color="auto" w:fill="FFFFFF"/>
          <w:lang w:eastAsia="en-GB"/>
        </w:rPr>
        <w:t xml:space="preserve">Агентство стратегического развития «ЦЕНТР» — российская аналитическая и консалтинговая организация, реализующая комплексные проекты в сфере девелопмента, градостроительства и урбанистики, один из ведущих операторов архитектурно-градостроительных и дизайнерских конкурсов. Основные направления деятельности компании: разработка концепций развития территорий и функциональное программирование среды; аналитика и исследования; GR и государственно-частное партнерство; профессиональные конкурсы в сфере градостроительства, архитектуры и дизайна; организация экспертных мероприятий и образовательных программ; территориальный брендинг. </w:t>
      </w:r>
    </w:p>
    <w:p w14:paraId="0C497C4B" w14:textId="5ECBACF1" w:rsidR="00714539" w:rsidRPr="00265994" w:rsidRDefault="00714539" w:rsidP="001D2AF3">
      <w:pPr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</w:pPr>
    </w:p>
    <w:p w14:paraId="46B68C1E" w14:textId="77777777" w:rsidR="00714539" w:rsidRPr="00265994" w:rsidRDefault="00714539" w:rsidP="001D2AF3">
      <w:pPr>
        <w:rPr>
          <w:rFonts w:ascii="Verdana" w:eastAsia="Arial Unicode MS" w:hAnsi="Verdana" w:cs="Arial Unicode MS"/>
          <w:i/>
          <w:color w:val="000000"/>
          <w:szCs w:val="20"/>
          <w:u w:color="000000"/>
          <w:bdr w:val="nil"/>
          <w:shd w:val="clear" w:color="auto" w:fill="FFFFFF"/>
          <w:lang w:eastAsia="en-GB"/>
        </w:rPr>
      </w:pPr>
    </w:p>
    <w:sectPr w:rsidR="00714539" w:rsidRPr="00265994" w:rsidSect="00D972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3" w:bottom="1134" w:left="851" w:header="1701" w:footer="1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B430" w14:textId="77777777" w:rsidR="005C5A3B" w:rsidRDefault="005C5A3B" w:rsidP="006E7020">
      <w:pPr>
        <w:spacing w:after="0" w:line="240" w:lineRule="auto"/>
      </w:pPr>
      <w:r>
        <w:separator/>
      </w:r>
    </w:p>
  </w:endnote>
  <w:endnote w:type="continuationSeparator" w:id="0">
    <w:p w14:paraId="19A60BD4" w14:textId="77777777" w:rsidR="005C5A3B" w:rsidRDefault="005C5A3B" w:rsidP="006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mular">
    <w:altName w:val="Formular"/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Ubuntu">
    <w:altName w:val="Calibri"/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83938061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2FBEA31" w14:textId="074E6EC9" w:rsidR="00C2204F" w:rsidRDefault="00C2204F" w:rsidP="000729E4">
        <w:pPr>
          <w:pStyle w:val="a5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43D008B8" w14:textId="77777777" w:rsidR="00C2204F" w:rsidRDefault="00C2204F" w:rsidP="00C220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618493283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798D412" w14:textId="0BAC0D1D" w:rsidR="00C2204F" w:rsidRDefault="00C2204F" w:rsidP="000729E4">
        <w:pPr>
          <w:pStyle w:val="a5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D6CA0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14:paraId="43B81F48" w14:textId="77777777" w:rsidR="00C2204F" w:rsidRDefault="00C2204F" w:rsidP="00C2204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1380689"/>
      <w:docPartObj>
        <w:docPartGallery w:val="Page Numbers (Bottom of Page)"/>
        <w:docPartUnique/>
      </w:docPartObj>
    </w:sdtPr>
    <w:sdtEndPr/>
    <w:sdtContent>
      <w:p w14:paraId="1EC25AF0" w14:textId="6119FDFB" w:rsidR="00B5085B" w:rsidRDefault="00B508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37">
          <w:rPr>
            <w:noProof/>
          </w:rPr>
          <w:t>1</w:t>
        </w:r>
        <w:r>
          <w:fldChar w:fldCharType="end"/>
        </w:r>
      </w:p>
    </w:sdtContent>
  </w:sdt>
  <w:p w14:paraId="3234C1E0" w14:textId="77777777" w:rsidR="00C2204F" w:rsidRDefault="00C2204F" w:rsidP="00C220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81A3" w14:textId="77777777" w:rsidR="005C5A3B" w:rsidRDefault="005C5A3B" w:rsidP="006E7020">
      <w:pPr>
        <w:spacing w:after="0" w:line="240" w:lineRule="auto"/>
      </w:pPr>
      <w:r>
        <w:separator/>
      </w:r>
    </w:p>
  </w:footnote>
  <w:footnote w:type="continuationSeparator" w:id="0">
    <w:p w14:paraId="5E849D64" w14:textId="77777777" w:rsidR="005C5A3B" w:rsidRDefault="005C5A3B" w:rsidP="006E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1E6C6" w14:textId="7808786C" w:rsidR="00204FF7" w:rsidRDefault="00204FF7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800B97F" wp14:editId="6C8CF6D8">
          <wp:simplePos x="0" y="0"/>
          <wp:positionH relativeFrom="column">
            <wp:posOffset>-505879</wp:posOffset>
          </wp:positionH>
          <wp:positionV relativeFrom="paragraph">
            <wp:posOffset>-1056548</wp:posOffset>
          </wp:positionV>
          <wp:extent cx="7538351" cy="10655047"/>
          <wp:effectExtent l="0" t="0" r="5715" b="635"/>
          <wp:wrapNone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51" cy="10655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5502" w14:textId="77777777" w:rsidR="006B07B4" w:rsidRDefault="006B07B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96DEC70" wp14:editId="3CD988B2">
          <wp:simplePos x="0" y="0"/>
          <wp:positionH relativeFrom="column">
            <wp:posOffset>-503809</wp:posOffset>
          </wp:positionH>
          <wp:positionV relativeFrom="paragraph">
            <wp:posOffset>-1043558</wp:posOffset>
          </wp:positionV>
          <wp:extent cx="7559997" cy="10685642"/>
          <wp:effectExtent l="0" t="0" r="0" b="0"/>
          <wp:wrapNone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068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20"/>
    <w:rsid w:val="000038B9"/>
    <w:rsid w:val="00011CB9"/>
    <w:rsid w:val="000646D8"/>
    <w:rsid w:val="00083637"/>
    <w:rsid w:val="000B38F2"/>
    <w:rsid w:val="000B59A8"/>
    <w:rsid w:val="000D7157"/>
    <w:rsid w:val="000E066F"/>
    <w:rsid w:val="001C0D47"/>
    <w:rsid w:val="001C0F7C"/>
    <w:rsid w:val="001D2AF3"/>
    <w:rsid w:val="001D5C5B"/>
    <w:rsid w:val="00204FF7"/>
    <w:rsid w:val="00215B50"/>
    <w:rsid w:val="00233B5B"/>
    <w:rsid w:val="00236BC1"/>
    <w:rsid w:val="00265994"/>
    <w:rsid w:val="002753A2"/>
    <w:rsid w:val="00277C4C"/>
    <w:rsid w:val="00285A03"/>
    <w:rsid w:val="002A070D"/>
    <w:rsid w:val="00314C59"/>
    <w:rsid w:val="00354E94"/>
    <w:rsid w:val="00370281"/>
    <w:rsid w:val="00373082"/>
    <w:rsid w:val="00397A67"/>
    <w:rsid w:val="003D6FA5"/>
    <w:rsid w:val="003F1B6C"/>
    <w:rsid w:val="00421E55"/>
    <w:rsid w:val="005242C1"/>
    <w:rsid w:val="00542BDB"/>
    <w:rsid w:val="005B1A69"/>
    <w:rsid w:val="005C35BC"/>
    <w:rsid w:val="005C5A3B"/>
    <w:rsid w:val="005C5E5B"/>
    <w:rsid w:val="005D28A2"/>
    <w:rsid w:val="005D6CA0"/>
    <w:rsid w:val="006209AF"/>
    <w:rsid w:val="00661C0E"/>
    <w:rsid w:val="0066417C"/>
    <w:rsid w:val="00691E14"/>
    <w:rsid w:val="006B07B4"/>
    <w:rsid w:val="006C181A"/>
    <w:rsid w:val="006C37AA"/>
    <w:rsid w:val="006D0BC9"/>
    <w:rsid w:val="006D2599"/>
    <w:rsid w:val="006E7020"/>
    <w:rsid w:val="00701A8D"/>
    <w:rsid w:val="00714539"/>
    <w:rsid w:val="00745DEB"/>
    <w:rsid w:val="00747AC6"/>
    <w:rsid w:val="00791C6E"/>
    <w:rsid w:val="007B2F6C"/>
    <w:rsid w:val="00816056"/>
    <w:rsid w:val="00835958"/>
    <w:rsid w:val="00853571"/>
    <w:rsid w:val="008B08C8"/>
    <w:rsid w:val="008C4128"/>
    <w:rsid w:val="008C6E92"/>
    <w:rsid w:val="008D767C"/>
    <w:rsid w:val="008E0162"/>
    <w:rsid w:val="00915FBC"/>
    <w:rsid w:val="00916218"/>
    <w:rsid w:val="00917699"/>
    <w:rsid w:val="00935A9B"/>
    <w:rsid w:val="00961D70"/>
    <w:rsid w:val="00987982"/>
    <w:rsid w:val="009E7D9D"/>
    <w:rsid w:val="009F4EBB"/>
    <w:rsid w:val="00A5448F"/>
    <w:rsid w:val="00AC4B88"/>
    <w:rsid w:val="00AD059E"/>
    <w:rsid w:val="00AD42D2"/>
    <w:rsid w:val="00AF6C99"/>
    <w:rsid w:val="00B43036"/>
    <w:rsid w:val="00B5085B"/>
    <w:rsid w:val="00B84AC0"/>
    <w:rsid w:val="00BA0C9A"/>
    <w:rsid w:val="00BC0AE9"/>
    <w:rsid w:val="00BC660A"/>
    <w:rsid w:val="00C00BA5"/>
    <w:rsid w:val="00C2204F"/>
    <w:rsid w:val="00C51E5E"/>
    <w:rsid w:val="00C52A99"/>
    <w:rsid w:val="00C75BFA"/>
    <w:rsid w:val="00CA6329"/>
    <w:rsid w:val="00CE3295"/>
    <w:rsid w:val="00D6680C"/>
    <w:rsid w:val="00D9724B"/>
    <w:rsid w:val="00DC0A5C"/>
    <w:rsid w:val="00DC65FF"/>
    <w:rsid w:val="00DE521C"/>
    <w:rsid w:val="00E2405F"/>
    <w:rsid w:val="00E40F1A"/>
    <w:rsid w:val="00EA14FA"/>
    <w:rsid w:val="00EB4084"/>
    <w:rsid w:val="00EB6E4C"/>
    <w:rsid w:val="00EC0A59"/>
    <w:rsid w:val="00F3173F"/>
    <w:rsid w:val="00F31CCC"/>
    <w:rsid w:val="00FC5173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E79D36"/>
  <w15:chartTrackingRefBased/>
  <w15:docId w15:val="{251DF0B5-745A-4BE0-AD6F-CB8A8DD1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82"/>
    <w:rPr>
      <w:rFonts w:ascii="Formular" w:hAnsi="Formular"/>
      <w:sz w:val="20"/>
    </w:rPr>
  </w:style>
  <w:style w:type="paragraph" w:styleId="1">
    <w:name w:val="heading 1"/>
    <w:basedOn w:val="a"/>
    <w:next w:val="a"/>
    <w:link w:val="10"/>
    <w:autoRedefine/>
    <w:qFormat/>
    <w:rsid w:val="00F3173F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exact"/>
      <w:outlineLvl w:val="0"/>
    </w:pPr>
    <w:rPr>
      <w:rFonts w:ascii="Ubuntu" w:eastAsia="Franklin Gothic Medium" w:hAnsi="Ubuntu" w:cs="Franklin Gothic Medium"/>
      <w:b/>
      <w:bCs/>
      <w:caps/>
      <w:color w:val="000000" w:themeColor="text1"/>
      <w:spacing w:val="1"/>
      <w:sz w:val="36"/>
      <w:szCs w:val="36"/>
      <w:u w:color="D13911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020"/>
  </w:style>
  <w:style w:type="paragraph" w:styleId="a5">
    <w:name w:val="footer"/>
    <w:basedOn w:val="a"/>
    <w:link w:val="a6"/>
    <w:uiPriority w:val="99"/>
    <w:unhideWhenUsed/>
    <w:rsid w:val="006E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020"/>
  </w:style>
  <w:style w:type="character" w:styleId="a7">
    <w:name w:val="Intense Emphasis"/>
    <w:aliases w:val="Table Title"/>
    <w:uiPriority w:val="21"/>
    <w:qFormat/>
    <w:rsid w:val="006E7020"/>
    <w:rPr>
      <w:rFonts w:ascii="Arial" w:hAnsi="Arial"/>
      <w:b/>
      <w:bCs/>
      <w:i w:val="0"/>
      <w:iCs w:val="0"/>
      <w:noProof w:val="0"/>
      <w:spacing w:val="0"/>
      <w:w w:val="100"/>
      <w:position w:val="0"/>
      <w:sz w:val="20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04F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F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F3173F"/>
    <w:rPr>
      <w:rFonts w:ascii="Ubuntu" w:eastAsia="Franklin Gothic Medium" w:hAnsi="Ubuntu" w:cs="Franklin Gothic Medium"/>
      <w:b/>
      <w:bCs/>
      <w:caps/>
      <w:color w:val="000000" w:themeColor="text1"/>
      <w:spacing w:val="1"/>
      <w:sz w:val="36"/>
      <w:szCs w:val="36"/>
      <w:u w:color="D13911"/>
      <w:bdr w:val="nil"/>
      <w:lang w:eastAsia="ru-RU"/>
    </w:rPr>
  </w:style>
  <w:style w:type="character" w:styleId="aa">
    <w:name w:val="Subtle Emphasis"/>
    <w:aliases w:val="Table Name"/>
    <w:uiPriority w:val="19"/>
    <w:rsid w:val="00373082"/>
    <w:rPr>
      <w:rFonts w:ascii="Formular" w:hAnsi="Formular"/>
      <w:b/>
      <w:i w:val="0"/>
      <w:iCs/>
      <w:color w:val="000000" w:themeColor="text1"/>
      <w:sz w:val="20"/>
    </w:rPr>
  </w:style>
  <w:style w:type="character" w:styleId="ab">
    <w:name w:val="Strong"/>
    <w:basedOn w:val="a0"/>
    <w:uiPriority w:val="22"/>
    <w:rsid w:val="00373082"/>
    <w:rPr>
      <w:rFonts w:ascii="Formular" w:hAnsi="Formular"/>
      <w:b/>
      <w:bCs/>
      <w:i w:val="0"/>
      <w:sz w:val="20"/>
    </w:rPr>
  </w:style>
  <w:style w:type="character" w:styleId="ac">
    <w:name w:val="Book Title"/>
    <w:aliases w:val="Table Heading"/>
    <w:uiPriority w:val="33"/>
    <w:qFormat/>
    <w:rsid w:val="00373082"/>
    <w:rPr>
      <w:rFonts w:ascii="Formular" w:hAnsi="Formular"/>
      <w:b/>
      <w:bCs/>
      <w:i w:val="0"/>
      <w:iCs/>
      <w:spacing w:val="5"/>
      <w:sz w:val="20"/>
    </w:rPr>
  </w:style>
  <w:style w:type="character" w:styleId="ad">
    <w:name w:val="page number"/>
    <w:basedOn w:val="a0"/>
    <w:uiPriority w:val="99"/>
    <w:semiHidden/>
    <w:unhideWhenUsed/>
    <w:rsid w:val="00C2204F"/>
  </w:style>
  <w:style w:type="character" w:styleId="ae">
    <w:name w:val="Hyperlink"/>
    <w:basedOn w:val="a0"/>
    <w:uiPriority w:val="99"/>
    <w:unhideWhenUsed/>
    <w:rsid w:val="001D5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aplan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6C0AA-3A9F-4FBE-93BD-59DA6DDF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Akimova</dc:creator>
  <cp:keywords/>
  <dc:description/>
  <cp:lastModifiedBy>tatiana kosareva</cp:lastModifiedBy>
  <cp:revision>2</cp:revision>
  <cp:lastPrinted>2021-01-25T11:56:00Z</cp:lastPrinted>
  <dcterms:created xsi:type="dcterms:W3CDTF">2021-03-17T17:24:00Z</dcterms:created>
  <dcterms:modified xsi:type="dcterms:W3CDTF">2021-03-17T17:24:00Z</dcterms:modified>
</cp:coreProperties>
</file>